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1A25" w14:textId="70EAE1FE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7A702765" w:rsidR="00CA5FD9" w:rsidRDefault="00CE7CE1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F92023">
        <w:rPr>
          <w:rFonts w:ascii="Arial" w:hAnsi="Arial" w:cs="Arial"/>
          <w:b/>
          <w:bCs/>
          <w:sz w:val="22"/>
          <w:szCs w:val="22"/>
        </w:rPr>
        <w:t>07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F92023" w:rsidRPr="6A1F4B23">
        <w:rPr>
          <w:rFonts w:ascii="Arial" w:hAnsi="Arial" w:cs="Arial"/>
          <w:b/>
          <w:bCs/>
          <w:sz w:val="22"/>
          <w:szCs w:val="22"/>
        </w:rPr>
        <w:t>20</w:t>
      </w:r>
      <w:r w:rsidR="00F92023">
        <w:rPr>
          <w:rFonts w:ascii="Arial" w:hAnsi="Arial" w:cs="Arial"/>
          <w:b/>
          <w:bCs/>
          <w:sz w:val="22"/>
          <w:szCs w:val="22"/>
        </w:rPr>
        <w:t>21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BA1629" w14:textId="77777777" w:rsidR="00490AAD" w:rsidRDefault="00490AA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43538412" w14:textId="741B2A10" w:rsidR="00A511B9" w:rsidRPr="00F113E9" w:rsidRDefault="000726F0">
      <w:pPr>
        <w:spacing w:line="320" w:lineRule="atLeast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</w:rPr>
        <w:t> </w:t>
      </w:r>
      <w:r w:rsidR="000F55DB" w:rsidRPr="000E5EC5">
        <w:rPr>
          <w:rFonts w:ascii="Arial" w:hAnsi="Arial" w:cs="Arial"/>
          <w:b/>
        </w:rPr>
        <w:t xml:space="preserve">OBERMEYER </w:t>
      </w:r>
      <w:r w:rsidR="000F55DB" w:rsidRPr="00F113E9">
        <w:rPr>
          <w:rFonts w:ascii="Arial" w:hAnsi="Arial" w:cs="Arial"/>
          <w:b/>
        </w:rPr>
        <w:t>HELIKA</w:t>
      </w:r>
      <w:r w:rsidR="002E71A9" w:rsidRPr="00F113E9">
        <w:rPr>
          <w:rFonts w:ascii="Arial" w:hAnsi="Arial" w:cs="Arial"/>
          <w:b/>
        </w:rPr>
        <w:t xml:space="preserve"> </w:t>
      </w:r>
      <w:r w:rsidR="00DA1DDC">
        <w:rPr>
          <w:rFonts w:ascii="Arial" w:hAnsi="Arial" w:cs="Arial"/>
          <w:b/>
        </w:rPr>
        <w:t xml:space="preserve">je </w:t>
      </w:r>
      <w:r w:rsidR="002E71A9" w:rsidRPr="00F113E9">
        <w:rPr>
          <w:rFonts w:ascii="Arial" w:hAnsi="Arial" w:cs="Arial"/>
          <w:b/>
        </w:rPr>
        <w:t>generálním projekt</w:t>
      </w:r>
      <w:r w:rsidR="00310FDD" w:rsidRPr="00F113E9">
        <w:rPr>
          <w:rFonts w:ascii="Arial" w:hAnsi="Arial" w:cs="Arial"/>
          <w:b/>
        </w:rPr>
        <w:t>antem</w:t>
      </w:r>
      <w:r w:rsidR="00413A9C" w:rsidRPr="00F113E9">
        <w:rPr>
          <w:rFonts w:ascii="Arial" w:hAnsi="Arial" w:cs="Arial"/>
          <w:b/>
        </w:rPr>
        <w:t xml:space="preserve"> objektu </w:t>
      </w:r>
      <w:proofErr w:type="spellStart"/>
      <w:r w:rsidR="00310FDD" w:rsidRPr="00F113E9">
        <w:rPr>
          <w:rFonts w:ascii="Arial" w:hAnsi="Arial" w:cs="Arial"/>
          <w:b/>
        </w:rPr>
        <w:t>Red</w:t>
      </w:r>
      <w:proofErr w:type="spellEnd"/>
      <w:r w:rsidR="00310FDD" w:rsidRPr="00F113E9">
        <w:rPr>
          <w:rFonts w:ascii="Arial" w:hAnsi="Arial" w:cs="Arial"/>
          <w:b/>
        </w:rPr>
        <w:t xml:space="preserve"> </w:t>
      </w:r>
      <w:proofErr w:type="spellStart"/>
      <w:r w:rsidR="00310FDD" w:rsidRPr="00F113E9">
        <w:rPr>
          <w:rFonts w:ascii="Arial" w:hAnsi="Arial" w:cs="Arial"/>
          <w:b/>
        </w:rPr>
        <w:t>Court</w:t>
      </w:r>
      <w:proofErr w:type="spellEnd"/>
      <w:r w:rsidR="00310FDD" w:rsidRPr="00F113E9">
        <w:rPr>
          <w:rFonts w:ascii="Arial" w:hAnsi="Arial" w:cs="Arial"/>
          <w:b/>
        </w:rPr>
        <w:t xml:space="preserve"> v </w:t>
      </w:r>
      <w:r w:rsidR="00AD52D3" w:rsidRPr="00F113E9">
        <w:rPr>
          <w:rFonts w:ascii="Arial" w:hAnsi="Arial" w:cs="Arial"/>
          <w:b/>
        </w:rPr>
        <w:t>p</w:t>
      </w:r>
      <w:r w:rsidR="00310FDD" w:rsidRPr="00F113E9">
        <w:rPr>
          <w:rFonts w:ascii="Arial" w:hAnsi="Arial" w:cs="Arial"/>
          <w:b/>
        </w:rPr>
        <w:t>ražském Karlíně</w:t>
      </w:r>
      <w:r w:rsidR="00A33D3A" w:rsidRPr="00F113E9">
        <w:rPr>
          <w:rFonts w:ascii="Arial" w:hAnsi="Arial" w:cs="Arial"/>
          <w:b/>
        </w:rPr>
        <w:t xml:space="preserve"> </w:t>
      </w:r>
    </w:p>
    <w:p w14:paraId="79659C16" w14:textId="77777777" w:rsidR="00D01197" w:rsidRPr="00F113E9" w:rsidRDefault="00D01197">
      <w:pPr>
        <w:spacing w:line="320" w:lineRule="atLeast"/>
        <w:jc w:val="center"/>
        <w:outlineLvl w:val="0"/>
        <w:rPr>
          <w:rFonts w:ascii="Arial" w:hAnsi="Arial" w:cs="Arial"/>
          <w:b/>
        </w:rPr>
      </w:pPr>
    </w:p>
    <w:p w14:paraId="0B7560FB" w14:textId="09373452" w:rsidR="004A7F0D" w:rsidRDefault="002E71A9" w:rsidP="006C396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A1DDC">
        <w:rPr>
          <w:rFonts w:ascii="Arial" w:hAnsi="Arial" w:cs="Arial"/>
          <w:b/>
          <w:i/>
          <w:sz w:val="22"/>
          <w:szCs w:val="22"/>
        </w:rPr>
        <w:t xml:space="preserve">Komplex administrativních budov </w:t>
      </w:r>
      <w:proofErr w:type="spellStart"/>
      <w:r w:rsidRPr="00DA1DDC">
        <w:rPr>
          <w:rFonts w:ascii="Arial" w:hAnsi="Arial" w:cs="Arial"/>
          <w:b/>
          <w:i/>
          <w:sz w:val="22"/>
          <w:szCs w:val="22"/>
        </w:rPr>
        <w:t>Rustonka</w:t>
      </w:r>
      <w:proofErr w:type="spellEnd"/>
      <w:r w:rsidR="00310FDD" w:rsidRPr="00DA1DDC">
        <w:rPr>
          <w:rFonts w:ascii="Arial" w:hAnsi="Arial" w:cs="Arial"/>
          <w:b/>
          <w:i/>
          <w:sz w:val="22"/>
          <w:szCs w:val="22"/>
        </w:rPr>
        <w:t xml:space="preserve"> nacházející se</w:t>
      </w:r>
      <w:r w:rsidRPr="00DA1DDC">
        <w:rPr>
          <w:rFonts w:ascii="Arial" w:hAnsi="Arial" w:cs="Arial"/>
          <w:b/>
          <w:i/>
          <w:sz w:val="22"/>
          <w:szCs w:val="22"/>
        </w:rPr>
        <w:t xml:space="preserve"> v Praze 8</w:t>
      </w:r>
      <w:r w:rsidR="00E3076E" w:rsidRPr="00DA1DDC">
        <w:rPr>
          <w:rFonts w:ascii="Arial" w:hAnsi="Arial" w:cs="Arial"/>
          <w:b/>
          <w:i/>
          <w:sz w:val="22"/>
          <w:szCs w:val="22"/>
        </w:rPr>
        <w:t xml:space="preserve"> –</w:t>
      </w:r>
      <w:r w:rsidRPr="00DA1DDC">
        <w:rPr>
          <w:rFonts w:ascii="Arial" w:hAnsi="Arial" w:cs="Arial"/>
          <w:b/>
          <w:i/>
          <w:sz w:val="22"/>
          <w:szCs w:val="22"/>
        </w:rPr>
        <w:t xml:space="preserve"> Karlíně </w:t>
      </w:r>
      <w:r w:rsidR="00116EE9" w:rsidRPr="00DA1DDC">
        <w:rPr>
          <w:rFonts w:ascii="Arial" w:hAnsi="Arial" w:cs="Arial"/>
          <w:b/>
          <w:i/>
          <w:sz w:val="22"/>
          <w:szCs w:val="22"/>
        </w:rPr>
        <w:t>doplní</w:t>
      </w:r>
      <w:r w:rsidRPr="00DA1DDC">
        <w:rPr>
          <w:rFonts w:ascii="Arial" w:hAnsi="Arial" w:cs="Arial"/>
          <w:b/>
          <w:i/>
          <w:sz w:val="22"/>
          <w:szCs w:val="22"/>
        </w:rPr>
        <w:t xml:space="preserve"> další </w:t>
      </w:r>
      <w:r w:rsidR="003A1DB5" w:rsidRPr="00DA1DDC">
        <w:rPr>
          <w:rFonts w:ascii="Arial" w:hAnsi="Arial" w:cs="Arial"/>
          <w:b/>
          <w:i/>
          <w:sz w:val="22"/>
          <w:szCs w:val="22"/>
        </w:rPr>
        <w:t>novostavba</w:t>
      </w:r>
      <w:r w:rsidR="00C20986">
        <w:rPr>
          <w:rFonts w:ascii="Arial" w:hAnsi="Arial" w:cs="Arial"/>
          <w:b/>
          <w:i/>
          <w:sz w:val="22"/>
          <w:szCs w:val="22"/>
        </w:rPr>
        <w:t>:</w:t>
      </w:r>
      <w:r w:rsidR="00110705" w:rsidRPr="00DA1DDC">
        <w:rPr>
          <w:rFonts w:ascii="Arial" w:hAnsi="Arial" w:cs="Arial"/>
          <w:b/>
          <w:i/>
          <w:sz w:val="22"/>
          <w:szCs w:val="22"/>
        </w:rPr>
        <w:t xml:space="preserve"> </w:t>
      </w:r>
      <w:r w:rsidRPr="00DA1DDC">
        <w:rPr>
          <w:rFonts w:ascii="Arial" w:hAnsi="Arial" w:cs="Arial"/>
          <w:b/>
          <w:i/>
          <w:sz w:val="22"/>
          <w:szCs w:val="22"/>
        </w:rPr>
        <w:t xml:space="preserve">administrativní </w:t>
      </w:r>
      <w:r w:rsidR="00116EE9" w:rsidRPr="00DA1DDC">
        <w:rPr>
          <w:rFonts w:ascii="Arial" w:hAnsi="Arial" w:cs="Arial"/>
          <w:b/>
          <w:i/>
          <w:sz w:val="22"/>
          <w:szCs w:val="22"/>
        </w:rPr>
        <w:t xml:space="preserve">budova </w:t>
      </w:r>
      <w:proofErr w:type="spellStart"/>
      <w:r w:rsidRPr="00DA1DDC">
        <w:rPr>
          <w:rFonts w:ascii="Arial" w:hAnsi="Arial" w:cs="Arial"/>
          <w:b/>
          <w:i/>
          <w:sz w:val="22"/>
          <w:szCs w:val="22"/>
        </w:rPr>
        <w:t>R</w:t>
      </w:r>
      <w:r w:rsidR="00B1190D" w:rsidRPr="00DA1DDC">
        <w:rPr>
          <w:rFonts w:ascii="Arial" w:hAnsi="Arial" w:cs="Arial"/>
          <w:b/>
          <w:i/>
          <w:sz w:val="22"/>
          <w:szCs w:val="22"/>
        </w:rPr>
        <w:t>ed</w:t>
      </w:r>
      <w:proofErr w:type="spellEnd"/>
      <w:r w:rsidR="00B1190D" w:rsidRPr="00DA1DD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1190D" w:rsidRPr="00DA1DDC">
        <w:rPr>
          <w:rFonts w:ascii="Arial" w:hAnsi="Arial" w:cs="Arial"/>
          <w:b/>
          <w:i/>
          <w:sz w:val="22"/>
          <w:szCs w:val="22"/>
        </w:rPr>
        <w:t>Court</w:t>
      </w:r>
      <w:proofErr w:type="spellEnd"/>
      <w:r w:rsidR="00C13550" w:rsidRPr="00DA1DDC">
        <w:rPr>
          <w:rFonts w:ascii="Arial" w:hAnsi="Arial" w:cs="Arial"/>
          <w:b/>
          <w:i/>
          <w:sz w:val="22"/>
          <w:szCs w:val="22"/>
        </w:rPr>
        <w:t xml:space="preserve"> z dílny CMC </w:t>
      </w:r>
      <w:proofErr w:type="spellStart"/>
      <w:r w:rsidR="00C13550" w:rsidRPr="00DA1DDC">
        <w:rPr>
          <w:rFonts w:ascii="Arial" w:hAnsi="Arial" w:cs="Arial"/>
          <w:b/>
          <w:i/>
          <w:sz w:val="22"/>
          <w:szCs w:val="22"/>
        </w:rPr>
        <w:t>archite</w:t>
      </w:r>
      <w:r w:rsidR="00110705" w:rsidRPr="00DA1DDC">
        <w:rPr>
          <w:rFonts w:ascii="Arial" w:hAnsi="Arial" w:cs="Arial"/>
          <w:b/>
          <w:i/>
          <w:sz w:val="22"/>
          <w:szCs w:val="22"/>
        </w:rPr>
        <w:t>c</w:t>
      </w:r>
      <w:r w:rsidR="00C13550" w:rsidRPr="00DA1DDC">
        <w:rPr>
          <w:rFonts w:ascii="Arial" w:hAnsi="Arial" w:cs="Arial"/>
          <w:b/>
          <w:i/>
          <w:sz w:val="22"/>
          <w:szCs w:val="22"/>
        </w:rPr>
        <w:t>ts</w:t>
      </w:r>
      <w:proofErr w:type="spellEnd"/>
      <w:r w:rsidR="00B1190D" w:rsidRPr="00DA1DDC">
        <w:rPr>
          <w:rFonts w:ascii="Arial" w:hAnsi="Arial" w:cs="Arial"/>
          <w:b/>
          <w:i/>
          <w:sz w:val="22"/>
          <w:szCs w:val="22"/>
        </w:rPr>
        <w:t xml:space="preserve">. Architektonická a projekční společnost OBERMEYER HELIKA </w:t>
      </w:r>
      <w:r w:rsidRPr="00DA1DDC">
        <w:rPr>
          <w:rFonts w:ascii="Arial" w:hAnsi="Arial" w:cs="Arial"/>
          <w:b/>
          <w:i/>
          <w:sz w:val="22"/>
          <w:szCs w:val="22"/>
        </w:rPr>
        <w:t>navázala na</w:t>
      </w:r>
      <w:r w:rsidR="00310FDD" w:rsidRPr="00DA1DDC">
        <w:rPr>
          <w:rFonts w:ascii="Arial" w:hAnsi="Arial" w:cs="Arial"/>
          <w:b/>
          <w:i/>
          <w:sz w:val="22"/>
          <w:szCs w:val="22"/>
        </w:rPr>
        <w:t xml:space="preserve"> sv</w:t>
      </w:r>
      <w:r w:rsidR="00DA1DDC" w:rsidRPr="00DA1DDC">
        <w:rPr>
          <w:rFonts w:ascii="Arial" w:hAnsi="Arial" w:cs="Arial"/>
          <w:b/>
          <w:i/>
          <w:sz w:val="22"/>
          <w:szCs w:val="22"/>
        </w:rPr>
        <w:t>é</w:t>
      </w:r>
      <w:r w:rsidR="00310FDD" w:rsidRPr="00DA1DDC">
        <w:rPr>
          <w:rFonts w:ascii="Arial" w:hAnsi="Arial" w:cs="Arial"/>
          <w:b/>
          <w:i/>
          <w:sz w:val="22"/>
          <w:szCs w:val="22"/>
        </w:rPr>
        <w:t xml:space="preserve"> úspěšné působení</w:t>
      </w:r>
      <w:r w:rsidRPr="00DA1DDC">
        <w:rPr>
          <w:rFonts w:ascii="Arial" w:hAnsi="Arial" w:cs="Arial"/>
          <w:b/>
          <w:i/>
          <w:sz w:val="22"/>
          <w:szCs w:val="22"/>
        </w:rPr>
        <w:t xml:space="preserve"> při stavbě</w:t>
      </w:r>
      <w:r w:rsidR="00310FDD" w:rsidRPr="00DA1DDC">
        <w:rPr>
          <w:rFonts w:ascii="Arial" w:hAnsi="Arial" w:cs="Arial"/>
          <w:b/>
          <w:i/>
          <w:sz w:val="22"/>
          <w:szCs w:val="22"/>
        </w:rPr>
        <w:t xml:space="preserve"> administrativní</w:t>
      </w:r>
      <w:r w:rsidR="00E912D5">
        <w:rPr>
          <w:rFonts w:ascii="Arial" w:hAnsi="Arial" w:cs="Arial"/>
          <w:b/>
          <w:i/>
          <w:sz w:val="22"/>
          <w:szCs w:val="22"/>
        </w:rPr>
        <w:t>ch</w:t>
      </w:r>
      <w:r w:rsidR="00310FDD" w:rsidRPr="00DA1DDC">
        <w:rPr>
          <w:rFonts w:ascii="Arial" w:hAnsi="Arial" w:cs="Arial"/>
          <w:b/>
          <w:i/>
          <w:sz w:val="22"/>
          <w:szCs w:val="22"/>
        </w:rPr>
        <w:t xml:space="preserve"> budov RUSTONKA </w:t>
      </w:r>
      <w:proofErr w:type="gramStart"/>
      <w:r w:rsidR="00310FDD" w:rsidRPr="00DA1DDC">
        <w:rPr>
          <w:rFonts w:ascii="Arial" w:hAnsi="Arial" w:cs="Arial"/>
          <w:b/>
          <w:i/>
          <w:sz w:val="22"/>
          <w:szCs w:val="22"/>
        </w:rPr>
        <w:t>1C</w:t>
      </w:r>
      <w:proofErr w:type="gramEnd"/>
      <w:r w:rsidR="00310FDD" w:rsidRPr="00DA1DDC">
        <w:rPr>
          <w:rFonts w:ascii="Arial" w:hAnsi="Arial" w:cs="Arial"/>
          <w:b/>
          <w:i/>
          <w:sz w:val="22"/>
          <w:szCs w:val="22"/>
        </w:rPr>
        <w:t xml:space="preserve"> a 2</w:t>
      </w:r>
      <w:r w:rsidR="00E912D5">
        <w:rPr>
          <w:rFonts w:ascii="Arial" w:hAnsi="Arial" w:cs="Arial"/>
          <w:b/>
          <w:i/>
          <w:sz w:val="22"/>
          <w:szCs w:val="22"/>
        </w:rPr>
        <w:t xml:space="preserve">. </w:t>
      </w:r>
      <w:r w:rsidRPr="00DA1DDC">
        <w:rPr>
          <w:rFonts w:ascii="Arial" w:hAnsi="Arial" w:cs="Arial"/>
          <w:b/>
          <w:i/>
          <w:sz w:val="22"/>
          <w:szCs w:val="22"/>
        </w:rPr>
        <w:t xml:space="preserve">Nyní </w:t>
      </w:r>
      <w:r w:rsidR="00577B0D" w:rsidRPr="00DA1DDC">
        <w:rPr>
          <w:rFonts w:ascii="Arial" w:hAnsi="Arial" w:cs="Arial"/>
          <w:b/>
          <w:i/>
          <w:sz w:val="22"/>
          <w:szCs w:val="22"/>
        </w:rPr>
        <w:t xml:space="preserve">v pozici generálního projektanta </w:t>
      </w:r>
      <w:r w:rsidR="00F92023">
        <w:rPr>
          <w:rFonts w:ascii="Arial" w:hAnsi="Arial" w:cs="Arial"/>
          <w:b/>
          <w:i/>
          <w:sz w:val="22"/>
          <w:szCs w:val="22"/>
        </w:rPr>
        <w:t>zajišťuje</w:t>
      </w:r>
      <w:r w:rsidR="00F92023" w:rsidRPr="00DA1DDC">
        <w:rPr>
          <w:rFonts w:ascii="Arial" w:hAnsi="Arial" w:cs="Arial"/>
          <w:b/>
          <w:i/>
          <w:sz w:val="22"/>
          <w:szCs w:val="22"/>
        </w:rPr>
        <w:t xml:space="preserve"> </w:t>
      </w:r>
      <w:r w:rsidR="00577B0D" w:rsidRPr="00DA1DDC">
        <w:rPr>
          <w:rFonts w:ascii="Arial" w:hAnsi="Arial" w:cs="Arial"/>
          <w:b/>
          <w:i/>
          <w:sz w:val="22"/>
          <w:szCs w:val="22"/>
        </w:rPr>
        <w:t>dokumentac</w:t>
      </w:r>
      <w:r w:rsidR="00AD52D3" w:rsidRPr="00DA1DDC">
        <w:rPr>
          <w:rFonts w:ascii="Arial" w:hAnsi="Arial" w:cs="Arial"/>
          <w:b/>
          <w:i/>
          <w:sz w:val="22"/>
          <w:szCs w:val="22"/>
        </w:rPr>
        <w:t>i</w:t>
      </w:r>
      <w:r w:rsidR="00577B0D" w:rsidRPr="00DA1DDC">
        <w:rPr>
          <w:rFonts w:ascii="Arial" w:hAnsi="Arial" w:cs="Arial"/>
          <w:b/>
          <w:i/>
          <w:sz w:val="22"/>
          <w:szCs w:val="22"/>
        </w:rPr>
        <w:t xml:space="preserve"> pro </w:t>
      </w:r>
      <w:r w:rsidRPr="00DA1DDC">
        <w:rPr>
          <w:rFonts w:ascii="Arial" w:hAnsi="Arial" w:cs="Arial"/>
          <w:b/>
          <w:i/>
          <w:sz w:val="22"/>
          <w:szCs w:val="22"/>
        </w:rPr>
        <w:t>stavební povolení a pro provedení stavby</w:t>
      </w:r>
      <w:r w:rsidR="00E912D5">
        <w:rPr>
          <w:rFonts w:ascii="Arial" w:hAnsi="Arial" w:cs="Arial"/>
          <w:b/>
          <w:i/>
          <w:sz w:val="22"/>
          <w:szCs w:val="22"/>
        </w:rPr>
        <w:t xml:space="preserve"> </w:t>
      </w:r>
      <w:r w:rsidR="00E912D5" w:rsidRPr="00DA1DDC">
        <w:rPr>
          <w:rFonts w:ascii="Arial" w:hAnsi="Arial" w:cs="Arial"/>
          <w:b/>
          <w:i/>
          <w:sz w:val="22"/>
          <w:szCs w:val="22"/>
        </w:rPr>
        <w:t xml:space="preserve">administrativní budovy </w:t>
      </w:r>
      <w:proofErr w:type="spellStart"/>
      <w:r w:rsidR="00E912D5" w:rsidRPr="00DA1DDC">
        <w:rPr>
          <w:rFonts w:ascii="Arial" w:hAnsi="Arial" w:cs="Arial"/>
          <w:b/>
          <w:i/>
          <w:sz w:val="22"/>
          <w:szCs w:val="22"/>
        </w:rPr>
        <w:t>Red</w:t>
      </w:r>
      <w:proofErr w:type="spellEnd"/>
      <w:r w:rsidR="00E912D5" w:rsidRPr="00DA1DD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912D5" w:rsidRPr="00DA1DDC">
        <w:rPr>
          <w:rFonts w:ascii="Arial" w:hAnsi="Arial" w:cs="Arial"/>
          <w:b/>
          <w:i/>
          <w:sz w:val="22"/>
          <w:szCs w:val="22"/>
        </w:rPr>
        <w:t>Court</w:t>
      </w:r>
      <w:proofErr w:type="spellEnd"/>
      <w:r w:rsidR="00E912D5">
        <w:rPr>
          <w:rFonts w:ascii="Arial" w:hAnsi="Arial" w:cs="Arial"/>
          <w:b/>
          <w:i/>
          <w:sz w:val="22"/>
          <w:szCs w:val="22"/>
        </w:rPr>
        <w:t xml:space="preserve">. V průběhu realizace stavby bude zajišťovat také </w:t>
      </w:r>
      <w:r w:rsidR="009D1293" w:rsidRPr="00DA1DDC">
        <w:rPr>
          <w:rFonts w:ascii="Arial" w:hAnsi="Arial" w:cs="Arial"/>
          <w:b/>
          <w:i/>
          <w:sz w:val="22"/>
          <w:szCs w:val="22"/>
        </w:rPr>
        <w:t xml:space="preserve">funkci </w:t>
      </w:r>
      <w:r w:rsidRPr="00DA1DDC">
        <w:rPr>
          <w:rFonts w:ascii="Arial" w:hAnsi="Arial" w:cs="Arial"/>
          <w:b/>
          <w:i/>
          <w:sz w:val="22"/>
          <w:szCs w:val="22"/>
        </w:rPr>
        <w:t>autorsk</w:t>
      </w:r>
      <w:r w:rsidR="00116EE9" w:rsidRPr="00DA1DDC">
        <w:rPr>
          <w:rFonts w:ascii="Arial" w:hAnsi="Arial" w:cs="Arial"/>
          <w:b/>
          <w:i/>
          <w:sz w:val="22"/>
          <w:szCs w:val="22"/>
        </w:rPr>
        <w:t>ého dozoru</w:t>
      </w:r>
      <w:r w:rsidR="00577B0D" w:rsidRPr="00DA1DDC">
        <w:rPr>
          <w:rFonts w:ascii="Arial" w:hAnsi="Arial" w:cs="Arial"/>
          <w:b/>
          <w:i/>
          <w:sz w:val="22"/>
          <w:szCs w:val="22"/>
        </w:rPr>
        <w:t>.</w:t>
      </w:r>
      <w:r w:rsidR="00DA1DDC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4861DDB" w14:textId="48340E09" w:rsidR="002E71A9" w:rsidRDefault="002E71A9" w:rsidP="006C396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750276DB" w14:textId="77777777" w:rsidR="003E752E" w:rsidRDefault="00E3076E" w:rsidP="00CE7CE1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Nová </w:t>
      </w:r>
      <w:r w:rsidR="00116EE9">
        <w:rPr>
          <w:rFonts w:ascii="Arial" w:hAnsi="Arial" w:cs="Arial"/>
          <w:sz w:val="22"/>
          <w:szCs w:val="22"/>
        </w:rPr>
        <w:t>administrativní budov</w:t>
      </w:r>
      <w:r>
        <w:rPr>
          <w:rFonts w:ascii="Arial" w:hAnsi="Arial" w:cs="Arial"/>
          <w:sz w:val="22"/>
          <w:szCs w:val="22"/>
        </w:rPr>
        <w:t>a</w:t>
      </w:r>
      <w:r w:rsidR="00116E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EE9">
        <w:rPr>
          <w:rFonts w:ascii="Arial" w:hAnsi="Arial" w:cs="Arial"/>
          <w:sz w:val="22"/>
          <w:szCs w:val="22"/>
        </w:rPr>
        <w:t>Red</w:t>
      </w:r>
      <w:proofErr w:type="spellEnd"/>
      <w:r w:rsidR="00116E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6EE9">
        <w:rPr>
          <w:rFonts w:ascii="Arial" w:hAnsi="Arial" w:cs="Arial"/>
          <w:sz w:val="22"/>
          <w:szCs w:val="22"/>
        </w:rPr>
        <w:t>Court</w:t>
      </w:r>
      <w:proofErr w:type="spellEnd"/>
      <w:r w:rsidR="00116EE9">
        <w:rPr>
          <w:rFonts w:ascii="Arial" w:hAnsi="Arial" w:cs="Arial"/>
          <w:sz w:val="22"/>
          <w:szCs w:val="22"/>
        </w:rPr>
        <w:t xml:space="preserve"> kompozičně doplňuje </w:t>
      </w:r>
      <w:r>
        <w:rPr>
          <w:rFonts w:ascii="Arial" w:hAnsi="Arial" w:cs="Arial"/>
          <w:sz w:val="22"/>
          <w:szCs w:val="22"/>
        </w:rPr>
        <w:t xml:space="preserve">kancelářské </w:t>
      </w:r>
      <w:r w:rsidR="00116EE9">
        <w:rPr>
          <w:rFonts w:ascii="Arial" w:hAnsi="Arial" w:cs="Arial"/>
          <w:sz w:val="22"/>
          <w:szCs w:val="22"/>
        </w:rPr>
        <w:t xml:space="preserve">objekty areálu RUSTONKA a novostavbu </w:t>
      </w:r>
      <w:r w:rsidR="00F92023">
        <w:rPr>
          <w:rFonts w:ascii="Arial" w:hAnsi="Arial" w:cs="Arial"/>
          <w:sz w:val="22"/>
          <w:szCs w:val="22"/>
        </w:rPr>
        <w:t>centrály J</w:t>
      </w:r>
      <w:r w:rsidR="00F92023" w:rsidRPr="00F92023">
        <w:rPr>
          <w:rFonts w:ascii="Arial" w:hAnsi="Arial" w:cs="Arial"/>
          <w:sz w:val="22"/>
          <w:szCs w:val="22"/>
        </w:rPr>
        <w:t>&amp;T B</w:t>
      </w:r>
      <w:r w:rsidR="00F92023">
        <w:rPr>
          <w:rFonts w:ascii="Arial" w:hAnsi="Arial" w:cs="Arial"/>
          <w:sz w:val="22"/>
          <w:szCs w:val="22"/>
        </w:rPr>
        <w:t>anky</w:t>
      </w:r>
      <w:r w:rsidR="00116EE9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Court</w:t>
      </w:r>
      <w:proofErr w:type="spellEnd"/>
      <w:r>
        <w:rPr>
          <w:rFonts w:ascii="Arial" w:hAnsi="Arial" w:cs="Arial"/>
          <w:sz w:val="22"/>
          <w:szCs w:val="22"/>
        </w:rPr>
        <w:t xml:space="preserve"> bude</w:t>
      </w:r>
      <w:r w:rsidR="00116EE9">
        <w:rPr>
          <w:rFonts w:ascii="Arial" w:hAnsi="Arial" w:cs="Arial"/>
          <w:sz w:val="22"/>
          <w:szCs w:val="22"/>
        </w:rPr>
        <w:t xml:space="preserve"> pátou budovou komplexu, který se nachází na pozemcích bývalých Pražských strojíren, v Praze 8</w:t>
      </w:r>
      <w:r>
        <w:rPr>
          <w:rFonts w:ascii="Arial" w:hAnsi="Arial" w:cs="Arial"/>
          <w:sz w:val="22"/>
          <w:szCs w:val="22"/>
        </w:rPr>
        <w:t xml:space="preserve"> –</w:t>
      </w:r>
      <w:r w:rsidR="00116EE9">
        <w:rPr>
          <w:rFonts w:ascii="Arial" w:hAnsi="Arial" w:cs="Arial"/>
          <w:sz w:val="22"/>
          <w:szCs w:val="22"/>
        </w:rPr>
        <w:t xml:space="preserve"> Karlíně.</w:t>
      </w:r>
      <w:r w:rsidR="00310FDD">
        <w:rPr>
          <w:rFonts w:ascii="Arial" w:hAnsi="Arial" w:cs="Arial"/>
          <w:sz w:val="22"/>
          <w:szCs w:val="22"/>
        </w:rPr>
        <w:t xml:space="preserve"> </w:t>
      </w:r>
      <w:r w:rsidR="0018129A">
        <w:rPr>
          <w:rFonts w:ascii="Arial" w:hAnsi="Arial" w:cs="Arial"/>
          <w:sz w:val="22"/>
          <w:szCs w:val="22"/>
        </w:rPr>
        <w:t xml:space="preserve">Novostavba usiluje o udělení certifikátu LEED Gold, přičemž v březnu 2019 úspěšně získala </w:t>
      </w:r>
      <w:r w:rsidR="002C62D2">
        <w:rPr>
          <w:rFonts w:ascii="Arial" w:hAnsi="Arial" w:cs="Arial"/>
          <w:sz w:val="22"/>
          <w:szCs w:val="22"/>
        </w:rPr>
        <w:t xml:space="preserve">příslušný </w:t>
      </w:r>
    </w:p>
    <w:p w14:paraId="27B30A84" w14:textId="5A972F67" w:rsidR="0018129A" w:rsidRDefault="0018129A" w:rsidP="00CE7CE1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 w:rsidR="002C62D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certifikát. </w:t>
      </w:r>
    </w:p>
    <w:p w14:paraId="2E1CAB9C" w14:textId="679FFFDD" w:rsidR="00116EE9" w:rsidRDefault="00116EE9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D14AE2B" w14:textId="43462246" w:rsidR="003A1DB5" w:rsidRPr="00C57CAD" w:rsidRDefault="003A1DB5" w:rsidP="003A1D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AD52D3" w:rsidRPr="00843C7E">
        <w:rPr>
          <w:rFonts w:ascii="Arial" w:hAnsi="Arial" w:cs="Arial"/>
          <w:i/>
          <w:iCs/>
          <w:sz w:val="22"/>
          <w:szCs w:val="22"/>
        </w:rPr>
        <w:t>OBERMEYER HELIK</w:t>
      </w:r>
      <w:r w:rsidR="002C62D2" w:rsidRPr="00843C7E">
        <w:rPr>
          <w:rFonts w:ascii="Arial" w:hAnsi="Arial" w:cs="Arial"/>
          <w:i/>
          <w:iCs/>
          <w:sz w:val="22"/>
          <w:szCs w:val="22"/>
        </w:rPr>
        <w:t xml:space="preserve">A </w:t>
      </w:r>
      <w:r w:rsidRPr="00843C7E">
        <w:rPr>
          <w:rFonts w:ascii="Arial" w:hAnsi="Arial" w:cs="Arial"/>
          <w:i/>
          <w:iCs/>
          <w:sz w:val="22"/>
          <w:szCs w:val="22"/>
        </w:rPr>
        <w:t>p</w:t>
      </w:r>
      <w:r w:rsidR="002C62D2" w:rsidRPr="00843C7E">
        <w:rPr>
          <w:rFonts w:ascii="Arial" w:hAnsi="Arial" w:cs="Arial"/>
          <w:i/>
          <w:iCs/>
          <w:sz w:val="22"/>
          <w:szCs w:val="22"/>
        </w:rPr>
        <w:t>ůsobí v této lokalitě od roku 2016 a jsme rádi, že máme příležitost podílet se na jejím další</w:t>
      </w:r>
      <w:r w:rsidR="00B8447F" w:rsidRPr="00843C7E">
        <w:rPr>
          <w:rFonts w:ascii="Arial" w:hAnsi="Arial" w:cs="Arial"/>
          <w:i/>
          <w:iCs/>
          <w:sz w:val="22"/>
          <w:szCs w:val="22"/>
        </w:rPr>
        <w:t>m</w:t>
      </w:r>
      <w:r w:rsidR="002C62D2" w:rsidRPr="00843C7E">
        <w:rPr>
          <w:rFonts w:ascii="Arial" w:hAnsi="Arial" w:cs="Arial"/>
          <w:i/>
          <w:iCs/>
          <w:sz w:val="22"/>
          <w:szCs w:val="22"/>
        </w:rPr>
        <w:t xml:space="preserve"> rozvoji</w:t>
      </w:r>
      <w:r w:rsidRPr="00843C7E">
        <w:rPr>
          <w:rFonts w:ascii="Arial" w:hAnsi="Arial" w:cs="Arial"/>
          <w:i/>
          <w:iCs/>
          <w:sz w:val="22"/>
          <w:szCs w:val="22"/>
        </w:rPr>
        <w:t>,“</w:t>
      </w:r>
      <w:r>
        <w:rPr>
          <w:rFonts w:ascii="Arial" w:hAnsi="Arial" w:cs="Arial"/>
          <w:sz w:val="22"/>
          <w:szCs w:val="22"/>
        </w:rPr>
        <w:t xml:space="preserve"> </w:t>
      </w:r>
      <w:r w:rsidR="002C62D2">
        <w:rPr>
          <w:rFonts w:ascii="Arial" w:hAnsi="Arial" w:cs="Arial"/>
          <w:sz w:val="22"/>
          <w:szCs w:val="22"/>
        </w:rPr>
        <w:t>uvádí</w:t>
      </w:r>
      <w:r w:rsidRPr="00C57CAD">
        <w:rPr>
          <w:rFonts w:ascii="Arial" w:hAnsi="Arial" w:cs="Arial"/>
          <w:sz w:val="22"/>
          <w:szCs w:val="22"/>
        </w:rPr>
        <w:t xml:space="preserve"> Ing. </w:t>
      </w:r>
      <w:r w:rsidR="00BE5991">
        <w:rPr>
          <w:rFonts w:ascii="Arial" w:hAnsi="Arial" w:cs="Arial"/>
          <w:sz w:val="22"/>
          <w:szCs w:val="22"/>
        </w:rPr>
        <w:t>Josef Knížek</w:t>
      </w:r>
      <w:r w:rsidRPr="00C57CAD">
        <w:rPr>
          <w:rFonts w:ascii="Arial" w:hAnsi="Arial" w:cs="Arial"/>
          <w:sz w:val="22"/>
          <w:szCs w:val="22"/>
        </w:rPr>
        <w:t xml:space="preserve">, </w:t>
      </w:r>
      <w:r w:rsidR="00BE5991">
        <w:rPr>
          <w:rFonts w:ascii="Arial" w:hAnsi="Arial" w:cs="Arial"/>
          <w:sz w:val="22"/>
          <w:szCs w:val="22"/>
        </w:rPr>
        <w:t>hlavní inženýr projektu</w:t>
      </w:r>
      <w:r w:rsidRPr="00C57CAD">
        <w:rPr>
          <w:rFonts w:ascii="Arial" w:hAnsi="Arial" w:cs="Arial"/>
          <w:sz w:val="22"/>
          <w:szCs w:val="22"/>
        </w:rPr>
        <w:t xml:space="preserve"> společnosti OBERMEYER HELIKA a.</w:t>
      </w:r>
      <w:r w:rsidRPr="00264584">
        <w:rPr>
          <w:rFonts w:ascii="Arial" w:hAnsi="Arial" w:cs="Arial"/>
          <w:sz w:val="22"/>
          <w:szCs w:val="22"/>
        </w:rPr>
        <w:t>s. „</w:t>
      </w:r>
      <w:r w:rsidR="00C13550" w:rsidRPr="005E5B96">
        <w:rPr>
          <w:rFonts w:ascii="Arial" w:hAnsi="Arial" w:cs="Arial"/>
          <w:i/>
          <w:iCs/>
          <w:sz w:val="22"/>
          <w:szCs w:val="22"/>
        </w:rPr>
        <w:t xml:space="preserve">V </w:t>
      </w:r>
      <w:r w:rsidR="00F92023" w:rsidRPr="005E5B96">
        <w:rPr>
          <w:rFonts w:ascii="Arial" w:hAnsi="Arial" w:cs="Arial"/>
          <w:i/>
          <w:iCs/>
          <w:sz w:val="22"/>
          <w:szCs w:val="22"/>
        </w:rPr>
        <w:t>červnu 2021</w:t>
      </w:r>
      <w:r w:rsidR="00C13550" w:rsidRPr="005E5B96">
        <w:rPr>
          <w:rFonts w:ascii="Arial" w:hAnsi="Arial" w:cs="Arial"/>
          <w:i/>
          <w:iCs/>
          <w:sz w:val="22"/>
          <w:szCs w:val="22"/>
        </w:rPr>
        <w:t xml:space="preserve"> </w:t>
      </w:r>
      <w:r w:rsidR="00DA1DDC" w:rsidRPr="005E5B96">
        <w:rPr>
          <w:rFonts w:ascii="Arial" w:hAnsi="Arial" w:cs="Arial"/>
          <w:i/>
          <w:iCs/>
          <w:sz w:val="22"/>
          <w:szCs w:val="22"/>
        </w:rPr>
        <w:t xml:space="preserve">budova získala stavební povolení a my pracujeme na </w:t>
      </w:r>
      <w:r w:rsidR="00C13550" w:rsidRPr="005E5B96">
        <w:rPr>
          <w:rFonts w:ascii="Arial" w:hAnsi="Arial" w:cs="Arial"/>
          <w:i/>
          <w:iCs/>
          <w:sz w:val="22"/>
          <w:szCs w:val="22"/>
        </w:rPr>
        <w:t xml:space="preserve">dokumentaci pro </w:t>
      </w:r>
      <w:r w:rsidR="00DA1DDC" w:rsidRPr="005E5B96">
        <w:rPr>
          <w:rFonts w:ascii="Arial" w:hAnsi="Arial" w:cs="Arial"/>
          <w:i/>
          <w:iCs/>
          <w:sz w:val="22"/>
          <w:szCs w:val="22"/>
        </w:rPr>
        <w:t>provedení stavby</w:t>
      </w:r>
      <w:r w:rsidR="00F92023" w:rsidRPr="005E5B96">
        <w:rPr>
          <w:rFonts w:ascii="Arial" w:hAnsi="Arial" w:cs="Arial"/>
          <w:i/>
          <w:iCs/>
          <w:sz w:val="22"/>
          <w:szCs w:val="22"/>
        </w:rPr>
        <w:t xml:space="preserve"> pro Generálního dodavatele </w:t>
      </w:r>
      <w:proofErr w:type="spellStart"/>
      <w:r w:rsidR="00F92023" w:rsidRPr="005E5B96">
        <w:rPr>
          <w:rFonts w:ascii="Arial" w:hAnsi="Arial" w:cs="Arial"/>
          <w:i/>
          <w:iCs/>
          <w:sz w:val="22"/>
          <w:szCs w:val="22"/>
        </w:rPr>
        <w:t>Geosan</w:t>
      </w:r>
      <w:proofErr w:type="spellEnd"/>
      <w:r w:rsidR="00F92023" w:rsidRPr="005E5B96">
        <w:rPr>
          <w:rFonts w:ascii="Arial" w:hAnsi="Arial" w:cs="Arial"/>
          <w:i/>
          <w:iCs/>
          <w:sz w:val="22"/>
          <w:szCs w:val="22"/>
        </w:rPr>
        <w:t xml:space="preserve"> Group a.s.</w:t>
      </w:r>
      <w:r w:rsidR="00C13550" w:rsidRPr="005E5B96">
        <w:rPr>
          <w:rFonts w:ascii="Arial" w:hAnsi="Arial" w:cs="Arial"/>
          <w:i/>
          <w:iCs/>
          <w:sz w:val="22"/>
          <w:szCs w:val="22"/>
        </w:rPr>
        <w:t xml:space="preserve"> </w:t>
      </w:r>
      <w:r w:rsidR="00F92023" w:rsidRPr="005E5B96">
        <w:rPr>
          <w:rFonts w:ascii="Arial" w:hAnsi="Arial" w:cs="Arial"/>
          <w:i/>
          <w:iCs/>
          <w:sz w:val="22"/>
          <w:szCs w:val="22"/>
        </w:rPr>
        <w:t>Re</w:t>
      </w:r>
      <w:r w:rsidR="00C13550" w:rsidRPr="005E5B96">
        <w:rPr>
          <w:rFonts w:ascii="Arial" w:hAnsi="Arial" w:cs="Arial"/>
          <w:i/>
          <w:iCs/>
          <w:sz w:val="22"/>
          <w:szCs w:val="22"/>
        </w:rPr>
        <w:t>alizac</w:t>
      </w:r>
      <w:r w:rsidR="00F92023" w:rsidRPr="005E5B96">
        <w:rPr>
          <w:rFonts w:ascii="Arial" w:hAnsi="Arial" w:cs="Arial"/>
          <w:i/>
          <w:iCs/>
          <w:sz w:val="22"/>
          <w:szCs w:val="22"/>
        </w:rPr>
        <w:t>e</w:t>
      </w:r>
      <w:r w:rsidR="00C13550" w:rsidRPr="005E5B96">
        <w:rPr>
          <w:rFonts w:ascii="Arial" w:hAnsi="Arial" w:cs="Arial"/>
          <w:i/>
          <w:iCs/>
          <w:sz w:val="22"/>
          <w:szCs w:val="22"/>
        </w:rPr>
        <w:t xml:space="preserve"> stavby </w:t>
      </w:r>
      <w:r w:rsidR="00F92023" w:rsidRPr="005E5B96">
        <w:rPr>
          <w:rFonts w:ascii="Arial" w:hAnsi="Arial" w:cs="Arial"/>
          <w:i/>
          <w:iCs/>
          <w:sz w:val="22"/>
          <w:szCs w:val="22"/>
        </w:rPr>
        <w:t xml:space="preserve">bude zahájena v červenci 2021 a dokončena </w:t>
      </w:r>
      <w:r w:rsidR="00AF2E1F" w:rsidRPr="005E5B96">
        <w:rPr>
          <w:rFonts w:ascii="Arial" w:hAnsi="Arial" w:cs="Arial"/>
          <w:i/>
          <w:iCs/>
          <w:sz w:val="22"/>
          <w:szCs w:val="22"/>
        </w:rPr>
        <w:t xml:space="preserve">by měla být </w:t>
      </w:r>
      <w:r w:rsidR="00F92023" w:rsidRPr="005E5B96">
        <w:rPr>
          <w:rFonts w:ascii="Arial" w:hAnsi="Arial" w:cs="Arial"/>
          <w:i/>
          <w:iCs/>
          <w:sz w:val="22"/>
          <w:szCs w:val="22"/>
        </w:rPr>
        <w:t>do konce roku 2022</w:t>
      </w:r>
      <w:r w:rsidR="00F920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“ </w:t>
      </w:r>
    </w:p>
    <w:p w14:paraId="46BEFCC8" w14:textId="77777777" w:rsidR="003A1DB5" w:rsidRPr="00116EE9" w:rsidRDefault="003A1DB5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354B6CC" w14:textId="2C88B0D2" w:rsidR="00116EE9" w:rsidRDefault="00116EE9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Administrativní budova </w:t>
      </w:r>
      <w:proofErr w:type="spellStart"/>
      <w:r>
        <w:rPr>
          <w:rFonts w:ascii="Arial" w:hAnsi="Arial" w:cs="Arial"/>
          <w:sz w:val="22"/>
          <w:szCs w:val="22"/>
        </w:rPr>
        <w:t>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3D26">
        <w:rPr>
          <w:rFonts w:ascii="Arial" w:hAnsi="Arial" w:cs="Arial"/>
          <w:sz w:val="22"/>
          <w:szCs w:val="22"/>
        </w:rPr>
        <w:t>Court</w:t>
      </w:r>
      <w:proofErr w:type="spellEnd"/>
      <w:r w:rsidRPr="00933D26">
        <w:rPr>
          <w:rFonts w:ascii="Arial" w:hAnsi="Arial" w:cs="Arial"/>
          <w:sz w:val="22"/>
          <w:szCs w:val="22"/>
        </w:rPr>
        <w:t xml:space="preserve"> </w:t>
      </w:r>
      <w:r w:rsidR="00413A9C" w:rsidRPr="0066027E">
        <w:rPr>
          <w:rFonts w:ascii="Arial" w:hAnsi="Arial" w:cs="Arial"/>
          <w:sz w:val="22"/>
          <w:szCs w:val="22"/>
        </w:rPr>
        <w:t>bude umístěna na pozemku vymezeném ulicemi U</w:t>
      </w:r>
      <w:r w:rsidR="0093536F">
        <w:rPr>
          <w:rFonts w:ascii="Arial" w:hAnsi="Arial" w:cs="Arial"/>
          <w:sz w:val="22"/>
          <w:szCs w:val="22"/>
        </w:rPr>
        <w:t> </w:t>
      </w:r>
      <w:proofErr w:type="spellStart"/>
      <w:r w:rsidR="00413A9C" w:rsidRPr="0066027E">
        <w:rPr>
          <w:rFonts w:ascii="Arial" w:hAnsi="Arial" w:cs="Arial"/>
          <w:sz w:val="22"/>
          <w:szCs w:val="22"/>
        </w:rPr>
        <w:t>Rustonky</w:t>
      </w:r>
      <w:proofErr w:type="spellEnd"/>
      <w:r w:rsidR="00413A9C" w:rsidRPr="0066027E">
        <w:rPr>
          <w:rFonts w:ascii="Arial" w:hAnsi="Arial" w:cs="Arial"/>
          <w:sz w:val="22"/>
          <w:szCs w:val="22"/>
        </w:rPr>
        <w:t xml:space="preserve">, Voctářova a Švábky. Stavba </w:t>
      </w:r>
      <w:r w:rsidRPr="00933D26">
        <w:rPr>
          <w:rFonts w:ascii="Arial" w:hAnsi="Arial" w:cs="Arial"/>
          <w:sz w:val="22"/>
          <w:szCs w:val="22"/>
        </w:rPr>
        <w:t>bude mít čtvercový půdorys se třemi podzemními a osmi nadzemními podlažími. Hlavní vstup do budov</w:t>
      </w:r>
      <w:r w:rsidR="0093536F">
        <w:rPr>
          <w:rFonts w:ascii="Arial" w:hAnsi="Arial" w:cs="Arial"/>
          <w:sz w:val="22"/>
          <w:szCs w:val="22"/>
        </w:rPr>
        <w:t>y</w:t>
      </w:r>
      <w:r w:rsidRPr="00933D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kompozičně umístěn naproti průhledům </w:t>
      </w:r>
      <w:r w:rsidR="002C62D2">
        <w:rPr>
          <w:rFonts w:ascii="Arial" w:hAnsi="Arial" w:cs="Arial"/>
          <w:sz w:val="22"/>
          <w:szCs w:val="22"/>
        </w:rPr>
        <w:t>z</w:t>
      </w:r>
      <w:r w:rsidR="000565F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areálu RUSTONKA. </w:t>
      </w:r>
      <w:proofErr w:type="spellStart"/>
      <w:r>
        <w:rPr>
          <w:rFonts w:ascii="Arial" w:hAnsi="Arial" w:cs="Arial"/>
          <w:sz w:val="22"/>
          <w:szCs w:val="22"/>
        </w:rPr>
        <w:t>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Court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r w:rsidR="001D5F94">
        <w:rPr>
          <w:rFonts w:ascii="Arial" w:hAnsi="Arial" w:cs="Arial"/>
          <w:sz w:val="22"/>
          <w:szCs w:val="22"/>
        </w:rPr>
        <w:t xml:space="preserve">pojat </w:t>
      </w:r>
      <w:r>
        <w:rPr>
          <w:rFonts w:ascii="Arial" w:hAnsi="Arial" w:cs="Arial"/>
          <w:sz w:val="22"/>
          <w:szCs w:val="22"/>
        </w:rPr>
        <w:t>jako solitérní stavb</w:t>
      </w:r>
      <w:r w:rsidR="0018129A">
        <w:rPr>
          <w:rFonts w:ascii="Arial" w:hAnsi="Arial" w:cs="Arial"/>
          <w:sz w:val="22"/>
          <w:szCs w:val="22"/>
        </w:rPr>
        <w:t>a</w:t>
      </w:r>
      <w:r w:rsidR="00476B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76B4E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arevné řešení</w:t>
      </w:r>
      <w:r w:rsidR="00476B4E">
        <w:rPr>
          <w:rFonts w:ascii="Arial" w:hAnsi="Arial" w:cs="Arial"/>
          <w:sz w:val="22"/>
          <w:szCs w:val="22"/>
        </w:rPr>
        <w:t xml:space="preserve"> fasád</w:t>
      </w:r>
      <w:r>
        <w:rPr>
          <w:rFonts w:ascii="Arial" w:hAnsi="Arial" w:cs="Arial"/>
          <w:sz w:val="22"/>
          <w:szCs w:val="22"/>
        </w:rPr>
        <w:t xml:space="preserve"> koresponduje s okolními budovami a je navrženo v cihlových odstínech. </w:t>
      </w:r>
    </w:p>
    <w:p w14:paraId="40BD803C" w14:textId="40ED5204" w:rsidR="00116EE9" w:rsidRDefault="00116EE9" w:rsidP="006C3967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5768353D" w14:textId="04DB685A" w:rsidR="00BE5991" w:rsidRDefault="00116EE9" w:rsidP="00983501">
      <w:pPr>
        <w:keepNext/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Dispoziční řešení budovy charakterizuje vysoká míra flexibility tak, aby byla uspokojena co nejširší škála požadavků budoucích nájemců na půdorysná uspořádání. Provozy kancel</w:t>
      </w:r>
      <w:r w:rsidR="00310FDD">
        <w:rPr>
          <w:rFonts w:ascii="Arial" w:hAnsi="Arial" w:cs="Arial"/>
          <w:sz w:val="22"/>
          <w:szCs w:val="22"/>
        </w:rPr>
        <w:t xml:space="preserve">ářské budovy, </w:t>
      </w:r>
      <w:r w:rsidR="00310FDD" w:rsidRPr="00EA4E8C">
        <w:rPr>
          <w:rFonts w:ascii="Arial" w:hAnsi="Arial" w:cs="Arial"/>
          <w:sz w:val="22"/>
          <w:szCs w:val="22"/>
        </w:rPr>
        <w:t>retailu a služeb budou odděleny</w:t>
      </w:r>
      <w:r w:rsidR="002C62D2" w:rsidRPr="00EA4E8C">
        <w:rPr>
          <w:rFonts w:ascii="Arial" w:hAnsi="Arial" w:cs="Arial"/>
          <w:sz w:val="22"/>
          <w:szCs w:val="22"/>
        </w:rPr>
        <w:t>,</w:t>
      </w:r>
      <w:r w:rsidR="00310FDD" w:rsidRPr="00EA4E8C">
        <w:rPr>
          <w:rFonts w:ascii="Arial" w:hAnsi="Arial" w:cs="Arial"/>
          <w:sz w:val="22"/>
          <w:szCs w:val="22"/>
        </w:rPr>
        <w:t xml:space="preserve"> jejich fungování bude dispozičně nezávislé. V přízemí </w:t>
      </w:r>
      <w:r w:rsidR="00C37A38" w:rsidRPr="0066027E">
        <w:rPr>
          <w:rFonts w:ascii="Arial" w:hAnsi="Arial" w:cs="Arial"/>
          <w:sz w:val="22"/>
          <w:szCs w:val="22"/>
        </w:rPr>
        <w:t>bude</w:t>
      </w:r>
      <w:r w:rsidR="00310FDD" w:rsidRPr="0066027E">
        <w:rPr>
          <w:rFonts w:ascii="Arial" w:hAnsi="Arial" w:cs="Arial"/>
          <w:sz w:val="22"/>
          <w:szCs w:val="22"/>
        </w:rPr>
        <w:t xml:space="preserve"> </w:t>
      </w:r>
      <w:r w:rsidR="00310FDD" w:rsidRPr="00EA4E8C">
        <w:rPr>
          <w:rFonts w:ascii="Arial" w:hAnsi="Arial" w:cs="Arial"/>
          <w:sz w:val="22"/>
          <w:szCs w:val="22"/>
        </w:rPr>
        <w:t xml:space="preserve">situováno vstupní lobby s recepcí a nájemní jednotky se samostatným vstupem z parteru. Parkovací stání, sklady a technologické zázemí objektu </w:t>
      </w:r>
      <w:r w:rsidR="00C37A38" w:rsidRPr="0066027E">
        <w:rPr>
          <w:rFonts w:ascii="Arial" w:hAnsi="Arial" w:cs="Arial"/>
          <w:sz w:val="22"/>
          <w:szCs w:val="22"/>
        </w:rPr>
        <w:t>budou</w:t>
      </w:r>
      <w:r w:rsidR="00310FDD" w:rsidRPr="0066027E">
        <w:rPr>
          <w:rFonts w:ascii="Arial" w:hAnsi="Arial" w:cs="Arial"/>
          <w:sz w:val="22"/>
          <w:szCs w:val="22"/>
        </w:rPr>
        <w:t xml:space="preserve"> umístěn</w:t>
      </w:r>
      <w:r w:rsidR="00C37A38" w:rsidRPr="0066027E">
        <w:rPr>
          <w:rFonts w:ascii="Arial" w:hAnsi="Arial" w:cs="Arial"/>
          <w:sz w:val="22"/>
          <w:szCs w:val="22"/>
        </w:rPr>
        <w:t>y</w:t>
      </w:r>
      <w:r w:rsidR="00310FDD" w:rsidRPr="0066027E">
        <w:rPr>
          <w:rFonts w:ascii="Arial" w:hAnsi="Arial" w:cs="Arial"/>
          <w:sz w:val="22"/>
          <w:szCs w:val="22"/>
        </w:rPr>
        <w:t xml:space="preserve"> </w:t>
      </w:r>
      <w:r w:rsidR="00310FDD">
        <w:rPr>
          <w:rFonts w:ascii="Arial" w:hAnsi="Arial" w:cs="Arial"/>
          <w:sz w:val="22"/>
          <w:szCs w:val="22"/>
        </w:rPr>
        <w:t>v podzemních podlažích.</w:t>
      </w:r>
      <w:r w:rsidR="00576681">
        <w:rPr>
          <w:rFonts w:ascii="Arial" w:hAnsi="Arial" w:cs="Arial"/>
          <w:sz w:val="22"/>
          <w:szCs w:val="22"/>
        </w:rPr>
        <w:t xml:space="preserve"> Součástí projektu</w:t>
      </w:r>
      <w:r w:rsidR="00983501">
        <w:rPr>
          <w:rFonts w:ascii="Arial" w:hAnsi="Arial" w:cs="Arial"/>
          <w:sz w:val="22"/>
          <w:szCs w:val="22"/>
        </w:rPr>
        <w:t xml:space="preserve"> je i pobytová terasa v 9. patře. </w:t>
      </w:r>
    </w:p>
    <w:p w14:paraId="6797A536" w14:textId="77777777" w:rsidR="00D82D6E" w:rsidRDefault="00D82D6E" w:rsidP="00983501">
      <w:pPr>
        <w:keepNext/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F0B5A5" w14:textId="2814F63D" w:rsidR="00A0748D" w:rsidRDefault="00A0748D" w:rsidP="00983501">
      <w:pPr>
        <w:keepNext/>
        <w:tabs>
          <w:tab w:val="left" w:pos="9088"/>
        </w:tabs>
        <w:spacing w:line="360" w:lineRule="auto"/>
        <w:jc w:val="both"/>
      </w:pPr>
      <w:r w:rsidRPr="00A0748D">
        <w:rPr>
          <w:noProof/>
        </w:rPr>
        <w:drawing>
          <wp:anchor distT="0" distB="0" distL="114300" distR="114300" simplePos="0" relativeHeight="251658240" behindDoc="1" locked="0" layoutInCell="1" allowOverlap="1" wp14:anchorId="77077A69" wp14:editId="572DF24A">
            <wp:simplePos x="0" y="0"/>
            <wp:positionH relativeFrom="column">
              <wp:posOffset>-3175</wp:posOffset>
            </wp:positionH>
            <wp:positionV relativeFrom="paragraph">
              <wp:posOffset>635</wp:posOffset>
            </wp:positionV>
            <wp:extent cx="2047240" cy="1112520"/>
            <wp:effectExtent l="0" t="0" r="0" b="0"/>
            <wp:wrapTight wrapText="bothSides">
              <wp:wrapPolygon edited="0">
                <wp:start x="0" y="0"/>
                <wp:lineTo x="0" y="21082"/>
                <wp:lineTo x="21305" y="21082"/>
                <wp:lineTo x="21305" y="0"/>
                <wp:lineTo x="0" y="0"/>
              </wp:wrapPolygon>
            </wp:wrapTight>
            <wp:docPr id="5" name="Obrázek 5" descr="C:\Users\Marcela Štefcová\OneDrive - Crest Communications, a.s\PR-Korporátní komunikace\OBERMEYER HELIKA\2021\Media relations\tiskové zprávy\Rustonka\fotografie\J&amp;T_RED_Court_Invalidovna_1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 Štefcová\OneDrive - Crest Communications, a.s\PR-Korporátní komunikace\OBERMEYER HELIKA\2021\Media relations\tiskové zprávy\Rustonka\fotografie\J&amp;T_RED_Court_Invalidovna_1_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C91AAD" w14:textId="77777777" w:rsidR="00A0748D" w:rsidRPr="00A0748D" w:rsidRDefault="00A0748D" w:rsidP="00A0748D">
      <w:pPr>
        <w:rPr>
          <w:rFonts w:ascii="Arial" w:hAnsi="Arial" w:cs="Arial"/>
          <w:sz w:val="22"/>
          <w:szCs w:val="22"/>
        </w:rPr>
      </w:pPr>
      <w:r w:rsidRPr="00A0748D">
        <w:rPr>
          <w:rFonts w:ascii="Arial" w:hAnsi="Arial" w:cs="Arial"/>
          <w:sz w:val="22"/>
          <w:szCs w:val="22"/>
        </w:rPr>
        <w:t xml:space="preserve">Nová administrativní budova </w:t>
      </w:r>
      <w:proofErr w:type="spellStart"/>
      <w:r w:rsidRPr="00A0748D">
        <w:rPr>
          <w:rFonts w:ascii="Arial" w:hAnsi="Arial" w:cs="Arial"/>
          <w:sz w:val="22"/>
          <w:szCs w:val="22"/>
        </w:rPr>
        <w:t>Red</w:t>
      </w:r>
      <w:proofErr w:type="spellEnd"/>
      <w:r w:rsidRPr="00A074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48D">
        <w:rPr>
          <w:rFonts w:ascii="Arial" w:hAnsi="Arial" w:cs="Arial"/>
          <w:sz w:val="22"/>
          <w:szCs w:val="22"/>
        </w:rPr>
        <w:t>Court</w:t>
      </w:r>
      <w:proofErr w:type="spellEnd"/>
      <w:r w:rsidRPr="00A0748D">
        <w:rPr>
          <w:rFonts w:ascii="Arial" w:hAnsi="Arial" w:cs="Arial"/>
          <w:sz w:val="22"/>
          <w:szCs w:val="22"/>
        </w:rPr>
        <w:t xml:space="preserve"> kompozičně doplňuje kancelářské objekty areálu RUSTONKA a novostavbu centrály J&amp;T Banky.</w:t>
      </w:r>
    </w:p>
    <w:p w14:paraId="429E6986" w14:textId="074B3849" w:rsidR="00E912D5" w:rsidRDefault="00E912D5" w:rsidP="0066027E">
      <w:pPr>
        <w:pStyle w:val="Titulek"/>
        <w:jc w:val="both"/>
      </w:pPr>
    </w:p>
    <w:p w14:paraId="0CDEF86A" w14:textId="32F2E57A" w:rsidR="00A0748D" w:rsidRDefault="00A0748D" w:rsidP="0066027E">
      <w:pPr>
        <w:pStyle w:val="Titulek"/>
        <w:keepNext/>
        <w:jc w:val="both"/>
      </w:pPr>
    </w:p>
    <w:p w14:paraId="176A6B91" w14:textId="2B5A51BD" w:rsidR="00A0748D" w:rsidRDefault="00A0748D" w:rsidP="00A0748D">
      <w:pPr>
        <w:rPr>
          <w:rFonts w:ascii="Arial" w:hAnsi="Arial" w:cs="Arial"/>
          <w:i/>
          <w:iCs/>
        </w:rPr>
      </w:pPr>
      <w:r w:rsidRPr="00A0748D">
        <w:rPr>
          <w:noProof/>
        </w:rPr>
        <w:drawing>
          <wp:anchor distT="0" distB="0" distL="114300" distR="114300" simplePos="0" relativeHeight="251659264" behindDoc="1" locked="0" layoutInCell="1" allowOverlap="1" wp14:anchorId="1EFAF861" wp14:editId="645416BD">
            <wp:simplePos x="0" y="0"/>
            <wp:positionH relativeFrom="column">
              <wp:posOffset>-3175</wp:posOffset>
            </wp:positionH>
            <wp:positionV relativeFrom="paragraph">
              <wp:posOffset>3810</wp:posOffset>
            </wp:positionV>
            <wp:extent cx="2047240" cy="1221105"/>
            <wp:effectExtent l="0" t="0" r="0" b="0"/>
            <wp:wrapTight wrapText="bothSides">
              <wp:wrapPolygon edited="0">
                <wp:start x="0" y="0"/>
                <wp:lineTo x="0" y="21229"/>
                <wp:lineTo x="21305" y="21229"/>
                <wp:lineTo x="21305" y="0"/>
                <wp:lineTo x="0" y="0"/>
              </wp:wrapPolygon>
            </wp:wrapTight>
            <wp:docPr id="6" name="Obrázek 6" descr="C:\Users\Marcela Štefcová\OneDrive - Crest Communications, a.s\PR-Korporátní komunikace\OBERMEYER HELIKA\2021\Media relations\tiskové zprávy\Rustonka\fotografie\J&amp;T_RED_Court_Invalidovna_2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ela Štefcová\OneDrive - Crest Communications, a.s\PR-Korporátní komunikace\OBERMEYER HELIKA\2021\Media relations\tiskové zprávy\Rustonka\fotografie\J&amp;T_RED_Court_Invalidovna_2_z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748D">
        <w:rPr>
          <w:rFonts w:ascii="Arial" w:hAnsi="Arial" w:cs="Arial"/>
          <w:i/>
          <w:iCs/>
        </w:rPr>
        <w:t xml:space="preserve"> </w:t>
      </w:r>
    </w:p>
    <w:p w14:paraId="5F1EB8AE" w14:textId="77777777" w:rsidR="00A0748D" w:rsidRDefault="00A0748D" w:rsidP="00A0748D">
      <w:pPr>
        <w:rPr>
          <w:rFonts w:ascii="Arial" w:hAnsi="Arial" w:cs="Arial"/>
          <w:i/>
          <w:iCs/>
        </w:rPr>
      </w:pPr>
    </w:p>
    <w:p w14:paraId="78B35EDC" w14:textId="389FC3DA" w:rsidR="00A0748D" w:rsidRPr="00A0748D" w:rsidRDefault="00A0748D" w:rsidP="00A0748D">
      <w:pPr>
        <w:rPr>
          <w:rFonts w:ascii="Arial" w:hAnsi="Arial" w:cs="Arial"/>
          <w:sz w:val="22"/>
          <w:szCs w:val="22"/>
        </w:rPr>
      </w:pPr>
      <w:r w:rsidRPr="00A0748D">
        <w:rPr>
          <w:rFonts w:ascii="Arial" w:hAnsi="Arial" w:cs="Arial"/>
          <w:sz w:val="22"/>
          <w:szCs w:val="22"/>
        </w:rPr>
        <w:t xml:space="preserve">Administrativní budova </w:t>
      </w:r>
      <w:proofErr w:type="spellStart"/>
      <w:r w:rsidRPr="00A0748D">
        <w:rPr>
          <w:rFonts w:ascii="Arial" w:hAnsi="Arial" w:cs="Arial"/>
          <w:sz w:val="22"/>
          <w:szCs w:val="22"/>
        </w:rPr>
        <w:t>Red</w:t>
      </w:r>
      <w:proofErr w:type="spellEnd"/>
      <w:r w:rsidRPr="00A074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48D">
        <w:rPr>
          <w:rFonts w:ascii="Arial" w:hAnsi="Arial" w:cs="Arial"/>
          <w:sz w:val="22"/>
          <w:szCs w:val="22"/>
        </w:rPr>
        <w:t>Court</w:t>
      </w:r>
      <w:proofErr w:type="spellEnd"/>
      <w:r w:rsidRPr="00A0748D">
        <w:rPr>
          <w:rFonts w:ascii="Arial" w:hAnsi="Arial" w:cs="Arial"/>
          <w:sz w:val="22"/>
          <w:szCs w:val="22"/>
        </w:rPr>
        <w:t xml:space="preserve"> je pojat</w:t>
      </w:r>
      <w:r>
        <w:rPr>
          <w:rFonts w:ascii="Arial" w:hAnsi="Arial" w:cs="Arial"/>
          <w:sz w:val="22"/>
          <w:szCs w:val="22"/>
        </w:rPr>
        <w:t>a</w:t>
      </w:r>
      <w:r w:rsidRPr="00A0748D">
        <w:rPr>
          <w:rFonts w:ascii="Arial" w:hAnsi="Arial" w:cs="Arial"/>
          <w:sz w:val="22"/>
          <w:szCs w:val="22"/>
        </w:rPr>
        <w:t xml:space="preserve"> jako solitérní stavba.</w:t>
      </w:r>
    </w:p>
    <w:p w14:paraId="37A81D99" w14:textId="17A257F5" w:rsidR="00A0748D" w:rsidRDefault="00A0748D" w:rsidP="0066027E">
      <w:pPr>
        <w:pStyle w:val="Titulek"/>
        <w:keepNext/>
        <w:jc w:val="both"/>
      </w:pPr>
    </w:p>
    <w:p w14:paraId="76BA4A98" w14:textId="06348D62" w:rsidR="00A0748D" w:rsidRDefault="00A0748D" w:rsidP="0066027E">
      <w:pPr>
        <w:pStyle w:val="Titulek"/>
        <w:keepNext/>
        <w:jc w:val="both"/>
      </w:pPr>
    </w:p>
    <w:p w14:paraId="5A3389A6" w14:textId="77777777" w:rsidR="00A0748D" w:rsidRDefault="00A0748D" w:rsidP="0066027E">
      <w:pPr>
        <w:pStyle w:val="Titulek"/>
        <w:keepNext/>
        <w:jc w:val="both"/>
        <w:rPr>
          <w:noProof/>
        </w:rPr>
      </w:pPr>
    </w:p>
    <w:p w14:paraId="3839888B" w14:textId="5488854B" w:rsidR="00A0748D" w:rsidRDefault="00A0748D" w:rsidP="0066027E">
      <w:pPr>
        <w:pStyle w:val="Titulek"/>
        <w:keepNext/>
        <w:jc w:val="both"/>
      </w:pPr>
      <w:r w:rsidRPr="00A0748D">
        <w:rPr>
          <w:noProof/>
        </w:rPr>
        <w:drawing>
          <wp:anchor distT="0" distB="0" distL="114300" distR="114300" simplePos="0" relativeHeight="251660288" behindDoc="1" locked="0" layoutInCell="1" allowOverlap="1" wp14:anchorId="2A72417C" wp14:editId="09B75B3B">
            <wp:simplePos x="0" y="0"/>
            <wp:positionH relativeFrom="column">
              <wp:posOffset>-3175</wp:posOffset>
            </wp:positionH>
            <wp:positionV relativeFrom="paragraph">
              <wp:posOffset>3810</wp:posOffset>
            </wp:positionV>
            <wp:extent cx="2079625" cy="1172845"/>
            <wp:effectExtent l="0" t="0" r="0" b="8255"/>
            <wp:wrapTight wrapText="bothSides">
              <wp:wrapPolygon edited="0">
                <wp:start x="0" y="0"/>
                <wp:lineTo x="0" y="21401"/>
                <wp:lineTo x="21369" y="21401"/>
                <wp:lineTo x="21369" y="0"/>
                <wp:lineTo x="0" y="0"/>
              </wp:wrapPolygon>
            </wp:wrapTight>
            <wp:docPr id="7" name="Obrázek 7" descr="C:\Users\Marcela Štefcová\OneDrive - Crest Communications, a.s\PR-Korporátní komunikace\OBERMEYER HELIKA\2021\Media relations\tiskové zprávy\Rustonka\fotografie\J&amp;T_RED_Court_Invalidovna_3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ela Štefcová\OneDrive - Crest Communications, a.s\PR-Korporátní komunikace\OBERMEYER HELIKA\2021\Media relations\tiskové zprávy\Rustonka\fotografie\J&amp;T_RED_Court_Invalidovna_3_z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18DB4F" w14:textId="16918492" w:rsidR="00A0748D" w:rsidRPr="00A0748D" w:rsidRDefault="00A0748D" w:rsidP="00A0748D">
      <w:pPr>
        <w:rPr>
          <w:rFonts w:ascii="Arial" w:hAnsi="Arial" w:cs="Arial"/>
          <w:sz w:val="22"/>
          <w:szCs w:val="22"/>
        </w:rPr>
      </w:pPr>
      <w:r w:rsidRPr="00A0748D">
        <w:rPr>
          <w:rFonts w:ascii="Arial" w:hAnsi="Arial" w:cs="Arial"/>
          <w:sz w:val="22"/>
          <w:szCs w:val="22"/>
        </w:rPr>
        <w:t xml:space="preserve">Barevné řešení fasád budovy </w:t>
      </w:r>
      <w:proofErr w:type="spellStart"/>
      <w:r w:rsidRPr="00A0748D">
        <w:rPr>
          <w:rFonts w:ascii="Arial" w:hAnsi="Arial" w:cs="Arial"/>
          <w:sz w:val="22"/>
          <w:szCs w:val="22"/>
        </w:rPr>
        <w:t>Red</w:t>
      </w:r>
      <w:proofErr w:type="spellEnd"/>
      <w:r w:rsidRPr="00A074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48D">
        <w:rPr>
          <w:rFonts w:ascii="Arial" w:hAnsi="Arial" w:cs="Arial"/>
          <w:sz w:val="22"/>
          <w:szCs w:val="22"/>
        </w:rPr>
        <w:t>Court</w:t>
      </w:r>
      <w:proofErr w:type="spellEnd"/>
      <w:r w:rsidRPr="00A0748D">
        <w:rPr>
          <w:rFonts w:ascii="Arial" w:hAnsi="Arial" w:cs="Arial"/>
          <w:sz w:val="22"/>
          <w:szCs w:val="22"/>
        </w:rPr>
        <w:t xml:space="preserve"> koresponduje s okolními budovami a je navrženo v cihlových odstínech</w:t>
      </w:r>
      <w:r w:rsidR="00D82D6E">
        <w:rPr>
          <w:rFonts w:ascii="Arial" w:hAnsi="Arial" w:cs="Arial"/>
          <w:sz w:val="22"/>
          <w:szCs w:val="22"/>
        </w:rPr>
        <w:t>.</w:t>
      </w:r>
    </w:p>
    <w:p w14:paraId="5C3F9FF8" w14:textId="1B25C0AA" w:rsidR="00BE5991" w:rsidRDefault="00BE5991" w:rsidP="00264584">
      <w:pPr>
        <w:pStyle w:val="Titulek"/>
        <w:keepNext/>
        <w:jc w:val="both"/>
      </w:pPr>
    </w:p>
    <w:p w14:paraId="2920A78B" w14:textId="35607E8F" w:rsidR="00A0748D" w:rsidRDefault="00A0748D" w:rsidP="00264584">
      <w:pPr>
        <w:pStyle w:val="Titulek"/>
        <w:keepNext/>
        <w:jc w:val="both"/>
      </w:pPr>
    </w:p>
    <w:p w14:paraId="2AD7D704" w14:textId="77777777" w:rsidR="00A0748D" w:rsidRDefault="00A0748D" w:rsidP="00264584">
      <w:pPr>
        <w:pStyle w:val="Titulek"/>
        <w:keepNext/>
        <w:jc w:val="both"/>
      </w:pPr>
    </w:p>
    <w:p w14:paraId="0E55E217" w14:textId="77777777" w:rsidR="00A0748D" w:rsidRDefault="00A0748D" w:rsidP="00264584">
      <w:pPr>
        <w:pStyle w:val="Titulek"/>
        <w:keepNext/>
        <w:jc w:val="both"/>
      </w:pPr>
    </w:p>
    <w:p w14:paraId="59B7D54F" w14:textId="77777777" w:rsidR="00A0748D" w:rsidRDefault="00A0748D" w:rsidP="00264584">
      <w:pPr>
        <w:pStyle w:val="Titulek"/>
        <w:keepNext/>
        <w:jc w:val="both"/>
      </w:pPr>
    </w:p>
    <w:p w14:paraId="3A242CEC" w14:textId="67294724" w:rsidR="00CA5FD9" w:rsidRDefault="005E5B96">
      <w:pPr>
        <w:tabs>
          <w:tab w:val="left" w:pos="9088"/>
        </w:tabs>
        <w:spacing w:line="320" w:lineRule="atLeast"/>
        <w:jc w:val="center"/>
      </w:pPr>
      <w:hyperlink r:id="rId13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5E5B96">
      <w:pPr>
        <w:tabs>
          <w:tab w:val="left" w:pos="9088"/>
        </w:tabs>
        <w:spacing w:line="320" w:lineRule="atLeast"/>
        <w:jc w:val="center"/>
      </w:pPr>
      <w:hyperlink r:id="rId14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0A59D846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</w:t>
      </w:r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administrativní budovy </w:t>
      </w:r>
      <w:proofErr w:type="spellStart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>Mechanica</w:t>
      </w:r>
      <w:proofErr w:type="spellEnd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>Waltrovka</w:t>
      </w:r>
      <w:proofErr w:type="spellEnd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Základní škola Roztoky či dětské oddělení Fakultní nemocnice Motol. Má také bohaté zkušenosti s přípravou urbanistických studií v ČR i v zahraničí. Společnost s původním názvem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Helika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své podnikání v České republice rozběhla v letech 1990−1991 a od května 2004 rozšířila své aktivity na Slovensko a otevřela pobočku v Bratislavě. V červnu 2007 se stala součástí nadnárodní skupiny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Obermeyer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Kerschbaumová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0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0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55B84"/>
    <w:rsid w:val="000565F8"/>
    <w:rsid w:val="00067B5A"/>
    <w:rsid w:val="000726F0"/>
    <w:rsid w:val="000732E1"/>
    <w:rsid w:val="000815FA"/>
    <w:rsid w:val="00083B80"/>
    <w:rsid w:val="000B2035"/>
    <w:rsid w:val="000E5EC5"/>
    <w:rsid w:val="000F55DB"/>
    <w:rsid w:val="00110705"/>
    <w:rsid w:val="00116EE9"/>
    <w:rsid w:val="00140A6B"/>
    <w:rsid w:val="0018129A"/>
    <w:rsid w:val="00181A0C"/>
    <w:rsid w:val="001923F5"/>
    <w:rsid w:val="00194FAD"/>
    <w:rsid w:val="001B5CA4"/>
    <w:rsid w:val="001D5F94"/>
    <w:rsid w:val="001D76C4"/>
    <w:rsid w:val="001E3B7A"/>
    <w:rsid w:val="001F2097"/>
    <w:rsid w:val="001F5187"/>
    <w:rsid w:val="001F688B"/>
    <w:rsid w:val="00202234"/>
    <w:rsid w:val="00226475"/>
    <w:rsid w:val="002264C8"/>
    <w:rsid w:val="00227E69"/>
    <w:rsid w:val="002324B9"/>
    <w:rsid w:val="002449FA"/>
    <w:rsid w:val="002514CA"/>
    <w:rsid w:val="002528BF"/>
    <w:rsid w:val="00256929"/>
    <w:rsid w:val="00262CF6"/>
    <w:rsid w:val="00264584"/>
    <w:rsid w:val="00270994"/>
    <w:rsid w:val="002812EC"/>
    <w:rsid w:val="002879EE"/>
    <w:rsid w:val="002A3516"/>
    <w:rsid w:val="002B4E5C"/>
    <w:rsid w:val="002C54FD"/>
    <w:rsid w:val="002C62D2"/>
    <w:rsid w:val="002C67BF"/>
    <w:rsid w:val="002E71A9"/>
    <w:rsid w:val="00310FDD"/>
    <w:rsid w:val="003244CD"/>
    <w:rsid w:val="0033297F"/>
    <w:rsid w:val="0034383F"/>
    <w:rsid w:val="00346CAF"/>
    <w:rsid w:val="003471A3"/>
    <w:rsid w:val="0035146B"/>
    <w:rsid w:val="003628B7"/>
    <w:rsid w:val="00390ADC"/>
    <w:rsid w:val="003A1DB5"/>
    <w:rsid w:val="003D537D"/>
    <w:rsid w:val="003E752E"/>
    <w:rsid w:val="003E7C3E"/>
    <w:rsid w:val="003F5547"/>
    <w:rsid w:val="00412640"/>
    <w:rsid w:val="00413A9C"/>
    <w:rsid w:val="00417351"/>
    <w:rsid w:val="0043353A"/>
    <w:rsid w:val="00434DE6"/>
    <w:rsid w:val="004358CF"/>
    <w:rsid w:val="004564A6"/>
    <w:rsid w:val="004648A4"/>
    <w:rsid w:val="004668B0"/>
    <w:rsid w:val="00467B48"/>
    <w:rsid w:val="00467F04"/>
    <w:rsid w:val="004719AF"/>
    <w:rsid w:val="00475BAB"/>
    <w:rsid w:val="00476B4E"/>
    <w:rsid w:val="00483AAC"/>
    <w:rsid w:val="004878E9"/>
    <w:rsid w:val="00490AAD"/>
    <w:rsid w:val="00490DFB"/>
    <w:rsid w:val="00494996"/>
    <w:rsid w:val="004A56EF"/>
    <w:rsid w:val="004A7F0D"/>
    <w:rsid w:val="004B28A7"/>
    <w:rsid w:val="004C4629"/>
    <w:rsid w:val="004C7873"/>
    <w:rsid w:val="00501008"/>
    <w:rsid w:val="00506883"/>
    <w:rsid w:val="0050780B"/>
    <w:rsid w:val="00514B45"/>
    <w:rsid w:val="005236F9"/>
    <w:rsid w:val="00540BDA"/>
    <w:rsid w:val="00567C13"/>
    <w:rsid w:val="00576681"/>
    <w:rsid w:val="00577B0D"/>
    <w:rsid w:val="005A5DA7"/>
    <w:rsid w:val="005B505C"/>
    <w:rsid w:val="005D130F"/>
    <w:rsid w:val="005E50DE"/>
    <w:rsid w:val="005E5B96"/>
    <w:rsid w:val="005E723B"/>
    <w:rsid w:val="00610380"/>
    <w:rsid w:val="0061227D"/>
    <w:rsid w:val="00630F2F"/>
    <w:rsid w:val="00632CAD"/>
    <w:rsid w:val="00636093"/>
    <w:rsid w:val="00636A53"/>
    <w:rsid w:val="006500C3"/>
    <w:rsid w:val="00653FC2"/>
    <w:rsid w:val="0066027E"/>
    <w:rsid w:val="00663906"/>
    <w:rsid w:val="00671DB5"/>
    <w:rsid w:val="00690BFB"/>
    <w:rsid w:val="00695288"/>
    <w:rsid w:val="0069761E"/>
    <w:rsid w:val="00697D8F"/>
    <w:rsid w:val="006A4B28"/>
    <w:rsid w:val="006C3967"/>
    <w:rsid w:val="006D686B"/>
    <w:rsid w:val="006E43EC"/>
    <w:rsid w:val="006E4DF2"/>
    <w:rsid w:val="00704A32"/>
    <w:rsid w:val="00723D47"/>
    <w:rsid w:val="00730C4B"/>
    <w:rsid w:val="007414EF"/>
    <w:rsid w:val="00744E4D"/>
    <w:rsid w:val="00756EDD"/>
    <w:rsid w:val="007626BE"/>
    <w:rsid w:val="007663AD"/>
    <w:rsid w:val="00772281"/>
    <w:rsid w:val="00782DB4"/>
    <w:rsid w:val="007A06A1"/>
    <w:rsid w:val="007A4908"/>
    <w:rsid w:val="007B685A"/>
    <w:rsid w:val="00801E41"/>
    <w:rsid w:val="0080374E"/>
    <w:rsid w:val="008203BC"/>
    <w:rsid w:val="0082173B"/>
    <w:rsid w:val="0083524C"/>
    <w:rsid w:val="00840982"/>
    <w:rsid w:val="00843C7E"/>
    <w:rsid w:val="00847D39"/>
    <w:rsid w:val="00865F99"/>
    <w:rsid w:val="008701E2"/>
    <w:rsid w:val="008734DE"/>
    <w:rsid w:val="00875CC1"/>
    <w:rsid w:val="008C13EA"/>
    <w:rsid w:val="008D58AA"/>
    <w:rsid w:val="008E12BC"/>
    <w:rsid w:val="008F39ED"/>
    <w:rsid w:val="00901E2D"/>
    <w:rsid w:val="00922EA6"/>
    <w:rsid w:val="009250B5"/>
    <w:rsid w:val="00933D26"/>
    <w:rsid w:val="0093536F"/>
    <w:rsid w:val="00941697"/>
    <w:rsid w:val="00950BA6"/>
    <w:rsid w:val="00953BE3"/>
    <w:rsid w:val="009544E6"/>
    <w:rsid w:val="00965F3C"/>
    <w:rsid w:val="009709F2"/>
    <w:rsid w:val="00983501"/>
    <w:rsid w:val="009938AD"/>
    <w:rsid w:val="009D1293"/>
    <w:rsid w:val="009D6B24"/>
    <w:rsid w:val="009E1888"/>
    <w:rsid w:val="009F3265"/>
    <w:rsid w:val="00A0748D"/>
    <w:rsid w:val="00A11612"/>
    <w:rsid w:val="00A33D3A"/>
    <w:rsid w:val="00A511B9"/>
    <w:rsid w:val="00A629DB"/>
    <w:rsid w:val="00A74A97"/>
    <w:rsid w:val="00A84ACA"/>
    <w:rsid w:val="00A87C89"/>
    <w:rsid w:val="00A93982"/>
    <w:rsid w:val="00A972BB"/>
    <w:rsid w:val="00AD52D3"/>
    <w:rsid w:val="00AD78D1"/>
    <w:rsid w:val="00AE0B79"/>
    <w:rsid w:val="00AE6D9F"/>
    <w:rsid w:val="00AF2E1F"/>
    <w:rsid w:val="00B07F84"/>
    <w:rsid w:val="00B1190D"/>
    <w:rsid w:val="00B124F8"/>
    <w:rsid w:val="00B129DE"/>
    <w:rsid w:val="00B309BE"/>
    <w:rsid w:val="00B5797E"/>
    <w:rsid w:val="00B6046E"/>
    <w:rsid w:val="00B6438C"/>
    <w:rsid w:val="00B8447F"/>
    <w:rsid w:val="00B84858"/>
    <w:rsid w:val="00BA2A02"/>
    <w:rsid w:val="00BA4421"/>
    <w:rsid w:val="00BA552B"/>
    <w:rsid w:val="00BC70BF"/>
    <w:rsid w:val="00BE5991"/>
    <w:rsid w:val="00BE62FD"/>
    <w:rsid w:val="00C13550"/>
    <w:rsid w:val="00C176E5"/>
    <w:rsid w:val="00C20986"/>
    <w:rsid w:val="00C37A38"/>
    <w:rsid w:val="00C421C7"/>
    <w:rsid w:val="00C57CAD"/>
    <w:rsid w:val="00C712F8"/>
    <w:rsid w:val="00C9229B"/>
    <w:rsid w:val="00CA21C8"/>
    <w:rsid w:val="00CA5FD9"/>
    <w:rsid w:val="00CA7F3D"/>
    <w:rsid w:val="00CB1569"/>
    <w:rsid w:val="00CB2D36"/>
    <w:rsid w:val="00CB3239"/>
    <w:rsid w:val="00CE0765"/>
    <w:rsid w:val="00CE1615"/>
    <w:rsid w:val="00CE7CE1"/>
    <w:rsid w:val="00D01197"/>
    <w:rsid w:val="00D131F7"/>
    <w:rsid w:val="00D14865"/>
    <w:rsid w:val="00D308AA"/>
    <w:rsid w:val="00D30F2A"/>
    <w:rsid w:val="00D40C34"/>
    <w:rsid w:val="00D6706B"/>
    <w:rsid w:val="00D82D6E"/>
    <w:rsid w:val="00D94747"/>
    <w:rsid w:val="00DA1DDC"/>
    <w:rsid w:val="00DB140E"/>
    <w:rsid w:val="00DE2332"/>
    <w:rsid w:val="00DF070A"/>
    <w:rsid w:val="00DF5409"/>
    <w:rsid w:val="00E01B4D"/>
    <w:rsid w:val="00E13CCE"/>
    <w:rsid w:val="00E17A1D"/>
    <w:rsid w:val="00E21EE1"/>
    <w:rsid w:val="00E3076E"/>
    <w:rsid w:val="00E66DBF"/>
    <w:rsid w:val="00E766A2"/>
    <w:rsid w:val="00E772A8"/>
    <w:rsid w:val="00E908C8"/>
    <w:rsid w:val="00E912D5"/>
    <w:rsid w:val="00E9195A"/>
    <w:rsid w:val="00E95BAD"/>
    <w:rsid w:val="00E96838"/>
    <w:rsid w:val="00EA4E8C"/>
    <w:rsid w:val="00EA6218"/>
    <w:rsid w:val="00EB3B93"/>
    <w:rsid w:val="00EB4A0B"/>
    <w:rsid w:val="00ED0404"/>
    <w:rsid w:val="00F033AA"/>
    <w:rsid w:val="00F1026F"/>
    <w:rsid w:val="00F113E9"/>
    <w:rsid w:val="00F15DC8"/>
    <w:rsid w:val="00F17A9D"/>
    <w:rsid w:val="00F17EDF"/>
    <w:rsid w:val="00F20ACD"/>
    <w:rsid w:val="00F33E14"/>
    <w:rsid w:val="00F6204D"/>
    <w:rsid w:val="00F841ED"/>
    <w:rsid w:val="00F907B3"/>
    <w:rsid w:val="00F92023"/>
    <w:rsid w:val="00F97763"/>
    <w:rsid w:val="00FE6F5A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ermeyer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11194-0026-457C-A8F1-4527C3C50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BE9B2-EC27-4605-A474-55E84BA6B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6EC02-F683-4891-979D-66E9BF5D64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C17EA0-F82E-491E-81FD-91C2F7B0E5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Nikola Spurná</cp:lastModifiedBy>
  <cp:revision>6</cp:revision>
  <cp:lastPrinted>2021-05-25T12:11:00Z</cp:lastPrinted>
  <dcterms:created xsi:type="dcterms:W3CDTF">2021-07-14T15:47:00Z</dcterms:created>
  <dcterms:modified xsi:type="dcterms:W3CDTF">2021-07-15T07:31:00Z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0x010100C382F925311B434589558B47A5270044</vt:lpwstr>
  </property>
</Properties>
</file>